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25DCC" w:rsidP="00977297">
      <w:pPr>
        <w:pStyle w:val="NoSpacing"/>
        <w:jc w:val="center"/>
        <w:rPr>
          <w:u w:val="single"/>
        </w:rPr>
      </w:pPr>
      <w:r>
        <w:rPr>
          <w:u w:val="single"/>
        </w:rPr>
        <w:t>UNIT: Pickleball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1607"/>
        <w:gridCol w:w="3799"/>
        <w:gridCol w:w="5405"/>
      </w:tblGrid>
      <w:tr w:rsidR="006C3082">
        <w:tc>
          <w:tcPr>
            <w:tcW w:w="13176" w:type="dxa"/>
            <w:gridSpan w:val="4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 w:rsidTr="002C06C1">
        <w:tc>
          <w:tcPr>
            <w:tcW w:w="241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10764" w:type="dxa"/>
            <w:gridSpan w:val="3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 w:rsidTr="002C06C1">
        <w:tc>
          <w:tcPr>
            <w:tcW w:w="2412" w:type="dxa"/>
            <w:vMerge/>
          </w:tcPr>
          <w:p w:rsidR="005D00EF" w:rsidRDefault="005D00EF"/>
        </w:tc>
        <w:tc>
          <w:tcPr>
            <w:tcW w:w="10764" w:type="dxa"/>
            <w:gridSpan w:val="3"/>
            <w:tcBorders>
              <w:bottom w:val="single" w:sz="4" w:space="0" w:color="000000" w:themeColor="text1"/>
            </w:tcBorders>
          </w:tcPr>
          <w:p w:rsidR="001518D3" w:rsidRPr="001518D3" w:rsidRDefault="001E30EA" w:rsidP="00025DCC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025DCC">
              <w:rPr>
                <w:i/>
              </w:rPr>
              <w:t>pendently choose to engage in Pickle ball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 w:rsidTr="002C06C1">
        <w:tc>
          <w:tcPr>
            <w:tcW w:w="2412" w:type="dxa"/>
            <w:vMerge/>
          </w:tcPr>
          <w:p w:rsidR="006C3082" w:rsidRDefault="006C3082"/>
        </w:tc>
        <w:tc>
          <w:tcPr>
            <w:tcW w:w="10764" w:type="dxa"/>
            <w:gridSpan w:val="3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2C06C1" w:rsidTr="002C06C1">
        <w:tc>
          <w:tcPr>
            <w:tcW w:w="2412" w:type="dxa"/>
            <w:vMerge/>
          </w:tcPr>
          <w:p w:rsidR="006C3082" w:rsidRDefault="006C3082"/>
        </w:tc>
        <w:tc>
          <w:tcPr>
            <w:tcW w:w="5514" w:type="dxa"/>
            <w:gridSpan w:val="2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025DCC" w:rsidRDefault="005D00EF" w:rsidP="00025DCC">
            <w:pPr>
              <w:rPr>
                <w:i/>
              </w:rPr>
            </w:pPr>
            <w:r w:rsidRPr="005D00EF">
              <w:rPr>
                <w:i/>
              </w:rPr>
              <w:t>Students will understand that…</w:t>
            </w:r>
          </w:p>
          <w:p w:rsidR="00977297" w:rsidRDefault="00361C4D" w:rsidP="00025DCC">
            <w:pPr>
              <w:pStyle w:val="ListParagraph"/>
              <w:numPr>
                <w:ilvl w:val="0"/>
                <w:numId w:val="9"/>
              </w:numPr>
            </w:pPr>
            <w:r>
              <w:t>Communicating with partner in a doubles match can positively affect team’s performance.</w:t>
            </w:r>
          </w:p>
          <w:p w:rsidR="00361C4D" w:rsidRPr="001518D3" w:rsidRDefault="00361C4D" w:rsidP="00025DCC">
            <w:pPr>
              <w:pStyle w:val="ListParagraph"/>
              <w:numPr>
                <w:ilvl w:val="0"/>
                <w:numId w:val="9"/>
              </w:numPr>
            </w:pPr>
            <w:r>
              <w:t xml:space="preserve">Playing </w:t>
            </w:r>
            <w:proofErr w:type="spellStart"/>
            <w:r>
              <w:t>pickleball</w:t>
            </w:r>
            <w:proofErr w:type="spellEnd"/>
            <w:r>
              <w:t xml:space="preserve"> regularly can improve all aspects physical fitness.</w:t>
            </w:r>
          </w:p>
        </w:tc>
        <w:tc>
          <w:tcPr>
            <w:tcW w:w="5250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361C4D" w:rsidRDefault="00361C4D" w:rsidP="00361C4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can communication impact the team’s performance in a doubles match?</w:t>
            </w:r>
          </w:p>
          <w:p w:rsidR="00361C4D" w:rsidRDefault="00361C4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 xml:space="preserve">How can movements in </w:t>
            </w:r>
            <w:proofErr w:type="spellStart"/>
            <w:r>
              <w:t>pickleball</w:t>
            </w:r>
            <w:proofErr w:type="spellEnd"/>
            <w:r>
              <w:t xml:space="preserve"> affect my overall health?</w:t>
            </w:r>
          </w:p>
          <w:p w:rsidR="00361C4D" w:rsidRPr="001E30EA" w:rsidRDefault="00361C4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</w:p>
          <w:p w:rsidR="00013EA7" w:rsidRDefault="00013EA7" w:rsidP="00361C4D">
            <w:pPr>
              <w:tabs>
                <w:tab w:val="right" w:pos="4016"/>
              </w:tabs>
            </w:pPr>
          </w:p>
        </w:tc>
      </w:tr>
      <w:tr w:rsidR="006C3082" w:rsidTr="002C06C1">
        <w:tc>
          <w:tcPr>
            <w:tcW w:w="2412" w:type="dxa"/>
            <w:vMerge/>
          </w:tcPr>
          <w:p w:rsidR="006C3082" w:rsidRDefault="006C3082" w:rsidP="00D2591F"/>
        </w:tc>
        <w:tc>
          <w:tcPr>
            <w:tcW w:w="10764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2C06C1" w:rsidTr="002C06C1">
        <w:trPr>
          <w:trHeight w:val="2348"/>
        </w:trPr>
        <w:tc>
          <w:tcPr>
            <w:tcW w:w="241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5514" w:type="dxa"/>
            <w:gridSpan w:val="2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0C6643" w:rsidRDefault="002C06C1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Effective strategies used during </w:t>
            </w:r>
            <w:proofErr w:type="spellStart"/>
            <w:r>
              <w:t>pickleball</w:t>
            </w:r>
            <w:proofErr w:type="spellEnd"/>
            <w:r>
              <w:t xml:space="preserve"> games.</w:t>
            </w:r>
          </w:p>
          <w:p w:rsidR="002C06C1" w:rsidRDefault="002C06C1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Rules and scoring of a game and be able to officiate a game.</w:t>
            </w:r>
          </w:p>
          <w:p w:rsidR="002C06C1" w:rsidRDefault="002C06C1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How to effectively communicate with partner during a doubles match.</w:t>
            </w:r>
          </w:p>
          <w:p w:rsidR="00013EA7" w:rsidRPr="001518D3" w:rsidRDefault="002C06C1" w:rsidP="002C06C1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Which type of shot to use during different situations of a </w:t>
            </w:r>
            <w:proofErr w:type="gramStart"/>
            <w:r>
              <w:t>game.</w:t>
            </w:r>
            <w:proofErr w:type="gramEnd"/>
          </w:p>
        </w:tc>
        <w:tc>
          <w:tcPr>
            <w:tcW w:w="5250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0C6643" w:rsidRDefault="002C06C1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proofErr w:type="spellStart"/>
            <w:r>
              <w:t>Pickleball</w:t>
            </w:r>
            <w:proofErr w:type="spellEnd"/>
            <w:r>
              <w:t xml:space="preserve"> shots:</w:t>
            </w:r>
          </w:p>
          <w:p w:rsidR="002C06C1" w:rsidRDefault="002C06C1" w:rsidP="002C06C1">
            <w:pPr>
              <w:pStyle w:val="ListParagraph"/>
              <w:numPr>
                <w:ilvl w:val="1"/>
                <w:numId w:val="2"/>
              </w:numPr>
              <w:tabs>
                <w:tab w:val="right" w:pos="4003"/>
              </w:tabs>
            </w:pPr>
            <w:r>
              <w:t>Serve, underhand hit (lob shot), smash, drop shot.</w:t>
            </w:r>
          </w:p>
          <w:p w:rsidR="002C06C1" w:rsidRDefault="002C06C1" w:rsidP="002C06C1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Sport specific movements and drills.</w:t>
            </w:r>
          </w:p>
          <w:p w:rsidR="002C06C1" w:rsidRDefault="002C06C1" w:rsidP="002C06C1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Executing a back hand and forehand shot.</w:t>
            </w:r>
          </w:p>
          <w:p w:rsidR="002C06C1" w:rsidRPr="001518D3" w:rsidRDefault="002C06C1" w:rsidP="002C06C1">
            <w:pPr>
              <w:tabs>
                <w:tab w:val="right" w:pos="4003"/>
              </w:tabs>
            </w:pPr>
          </w:p>
        </w:tc>
      </w:tr>
      <w:tr w:rsidR="006C3082">
        <w:tc>
          <w:tcPr>
            <w:tcW w:w="13176" w:type="dxa"/>
            <w:gridSpan w:val="4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 xml:space="preserve">Stage 2 </w:t>
            </w:r>
            <w:r w:rsidR="002C06C1"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5D00EF">
              <w:rPr>
                <w:b/>
                <w:color w:val="FFFFFF" w:themeColor="background1"/>
                <w:sz w:val="28"/>
                <w:szCs w:val="28"/>
              </w:rPr>
              <w:t xml:space="preserve"> Evidence</w:t>
            </w:r>
          </w:p>
        </w:tc>
      </w:tr>
      <w:tr w:rsidR="006C3082" w:rsidTr="002C06C1">
        <w:tc>
          <w:tcPr>
            <w:tcW w:w="3973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 w:rsidTr="002C06C1">
        <w:tc>
          <w:tcPr>
            <w:tcW w:w="3973" w:type="dxa"/>
            <w:gridSpan w:val="2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9203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  <w:r w:rsidR="00CF5F1E">
              <w:t>.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  <w:r w:rsidR="00CF5F1E">
              <w:t>.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2C06C1" w:rsidRDefault="002C06C1" w:rsidP="00013EA7">
            <w:pPr>
              <w:tabs>
                <w:tab w:val="right" w:pos="8421"/>
              </w:tabs>
            </w:pPr>
          </w:p>
        </w:tc>
      </w:tr>
      <w:tr w:rsidR="006C3082" w:rsidTr="002C06C1">
        <w:tc>
          <w:tcPr>
            <w:tcW w:w="3973" w:type="dxa"/>
            <w:gridSpan w:val="2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9203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4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4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2"/>
              <w:gridCol w:w="3103"/>
              <w:gridCol w:w="3492"/>
              <w:gridCol w:w="3118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</w:p>
                <w:p w:rsidR="00975430" w:rsidRDefault="00975430" w:rsidP="00EC63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proofErr w:type="spellStart"/>
                  <w:r w:rsidR="002C06C1">
                    <w:rPr>
                      <w:i/>
                    </w:rPr>
                    <w:t>Pickleball</w:t>
                  </w:r>
                  <w:proofErr w:type="spellEnd"/>
                </w:p>
                <w:p w:rsidR="00975430" w:rsidRPr="00232032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975430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proofErr w:type="spellStart"/>
                  <w:r w:rsidR="002C06C1">
                    <w:t>Pickleball</w:t>
                  </w:r>
                  <w:proofErr w:type="spellEnd"/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2C06C1" w:rsidRDefault="002C06C1" w:rsidP="00EC6368">
                  <w:pPr>
                    <w:spacing w:before="2" w:after="2"/>
                  </w:pPr>
                </w:p>
                <w:p w:rsidR="002C06C1" w:rsidRDefault="002C06C1" w:rsidP="002C06C1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Discuss rules of the game</w:t>
                  </w:r>
                </w:p>
                <w:p w:rsidR="002C06C1" w:rsidRDefault="002C06C1" w:rsidP="002C06C1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How to score a game</w:t>
                  </w:r>
                </w:p>
                <w:p w:rsidR="002C06C1" w:rsidRDefault="002C06C1" w:rsidP="002C06C1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How to hold the paddle</w:t>
                  </w:r>
                </w:p>
                <w:p w:rsidR="002C06C1" w:rsidRDefault="002C06C1" w:rsidP="002C06C1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Safety precautions for game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Teacher model how to execute a serve.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Students work with partner on serving.</w:t>
                  </w:r>
                </w:p>
                <w:p w:rsidR="002C06C1" w:rsidRDefault="002C06C1" w:rsidP="002C06C1">
                  <w:pPr>
                    <w:spacing w:before="2" w:after="2"/>
                  </w:pPr>
                </w:p>
                <w:p w:rsidR="002C06C1" w:rsidRDefault="002C06C1" w:rsidP="00EC6368">
                  <w:pPr>
                    <w:spacing w:before="2" w:after="2"/>
                  </w:pP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467511" w:rsidP="00EC6368">
                  <w:pPr>
                    <w:spacing w:before="2" w:after="2"/>
                  </w:pPr>
                  <w:r>
                    <w:t>Review: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Rules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Strategies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Scoring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Serving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Model how to perform: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Lob shot (underhand)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Smash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Drop shot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Forehand/backhand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Work with partner on each shot.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Teacher gives feedback to students to improve technique.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Students volley in groups of 4: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Keep track on how many shots you hit in a row.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467511" w:rsidP="00975430">
                  <w:pPr>
                    <w:spacing w:before="2" w:after="2"/>
                  </w:pPr>
                  <w:r>
                    <w:t>Review: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Rules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Strategies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Scoring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Serve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Lob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Smash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Drop shot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Forehand/backhand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Warm up drill: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3"/>
                    </w:numPr>
                    <w:spacing w:before="2" w:after="2"/>
                  </w:pPr>
                  <w:r>
                    <w:t>Volley with a partner, work on all shots during volley.</w:t>
                  </w: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</w:p>
                <w:p w:rsidR="00467511" w:rsidRDefault="00467511" w:rsidP="00467511">
                  <w:pPr>
                    <w:spacing w:before="2" w:after="2"/>
                  </w:pPr>
                  <w:r>
                    <w:t>Singles Tournament: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3"/>
                    </w:numPr>
                    <w:spacing w:before="2" w:after="2"/>
                  </w:pPr>
                  <w:r>
                    <w:t>Go over gameplay, scoring and parameters of tournament.</w:t>
                  </w:r>
                </w:p>
                <w:p w:rsidR="00467511" w:rsidRDefault="00467511" w:rsidP="00467511">
                  <w:pPr>
                    <w:pStyle w:val="ListParagraph"/>
                    <w:numPr>
                      <w:ilvl w:val="0"/>
                      <w:numId w:val="13"/>
                    </w:numPr>
                    <w:spacing w:before="2" w:after="2"/>
                  </w:pPr>
                  <w:r>
                    <w:t>Competitive and noncompetitive tournament bracket (student choice)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467511" w:rsidP="00467511">
                  <w:pPr>
                    <w:spacing w:before="2" w:after="2" w:line="240" w:lineRule="auto"/>
                  </w:pPr>
                  <w:r>
                    <w:t>Review all shots and rules/strategies</w:t>
                  </w:r>
                </w:p>
                <w:p w:rsidR="00467511" w:rsidRDefault="00467511" w:rsidP="00467511">
                  <w:pPr>
                    <w:spacing w:before="2" w:after="2" w:line="240" w:lineRule="auto"/>
                  </w:pPr>
                </w:p>
                <w:p w:rsidR="00467511" w:rsidRDefault="00467511" w:rsidP="00467511">
                  <w:pPr>
                    <w:spacing w:before="2" w:after="2" w:line="240" w:lineRule="auto"/>
                  </w:pPr>
                  <w:r>
                    <w:t xml:space="preserve">Warm-up drills </w:t>
                  </w:r>
                </w:p>
                <w:p w:rsidR="00467511" w:rsidRDefault="00467511" w:rsidP="00467511">
                  <w:pPr>
                    <w:spacing w:before="2" w:after="2" w:line="240" w:lineRule="auto"/>
                  </w:pPr>
                </w:p>
                <w:p w:rsidR="00467511" w:rsidRPr="00467511" w:rsidRDefault="00467511" w:rsidP="00467511">
                  <w:pPr>
                    <w:spacing w:before="2" w:after="2" w:line="240" w:lineRule="auto"/>
                  </w:pPr>
                  <w:r>
                    <w:t>Doubles tournament.</w:t>
                  </w:r>
                  <w:bookmarkStart w:id="0" w:name="_GoBack"/>
                  <w:bookmarkEnd w:id="0"/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14F"/>
    <w:multiLevelType w:val="hybridMultilevel"/>
    <w:tmpl w:val="A9AC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5145C"/>
    <w:multiLevelType w:val="hybridMultilevel"/>
    <w:tmpl w:val="B824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15B"/>
    <w:multiLevelType w:val="hybridMultilevel"/>
    <w:tmpl w:val="FE74541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7A6506C"/>
    <w:multiLevelType w:val="hybridMultilevel"/>
    <w:tmpl w:val="E872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01D55"/>
    <w:multiLevelType w:val="hybridMultilevel"/>
    <w:tmpl w:val="F88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FD493C"/>
    <w:multiLevelType w:val="hybridMultilevel"/>
    <w:tmpl w:val="6970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13EA7"/>
    <w:rsid w:val="00025DCC"/>
    <w:rsid w:val="00072C4B"/>
    <w:rsid w:val="000C6643"/>
    <w:rsid w:val="00115D23"/>
    <w:rsid w:val="001518D3"/>
    <w:rsid w:val="001E30EA"/>
    <w:rsid w:val="0023309E"/>
    <w:rsid w:val="00267411"/>
    <w:rsid w:val="002C06C1"/>
    <w:rsid w:val="00361C4D"/>
    <w:rsid w:val="0046421D"/>
    <w:rsid w:val="00467511"/>
    <w:rsid w:val="005D00EF"/>
    <w:rsid w:val="006C0ECD"/>
    <w:rsid w:val="006C3082"/>
    <w:rsid w:val="006F29C8"/>
    <w:rsid w:val="00793918"/>
    <w:rsid w:val="007F3A4D"/>
    <w:rsid w:val="0084153D"/>
    <w:rsid w:val="008F0B67"/>
    <w:rsid w:val="008F2B71"/>
    <w:rsid w:val="00933990"/>
    <w:rsid w:val="00975430"/>
    <w:rsid w:val="00977297"/>
    <w:rsid w:val="009D7A38"/>
    <w:rsid w:val="00A133C0"/>
    <w:rsid w:val="00A50B34"/>
    <w:rsid w:val="00AC692E"/>
    <w:rsid w:val="00B13610"/>
    <w:rsid w:val="00BE3578"/>
    <w:rsid w:val="00CF5F1E"/>
    <w:rsid w:val="00CF6456"/>
    <w:rsid w:val="00D2591F"/>
    <w:rsid w:val="00D7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A63D-053A-4A7F-84A3-CFBB494F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Flagler, Steve A</cp:lastModifiedBy>
  <cp:revision>3</cp:revision>
  <dcterms:created xsi:type="dcterms:W3CDTF">2015-07-15T14:50:00Z</dcterms:created>
  <dcterms:modified xsi:type="dcterms:W3CDTF">2015-07-16T13:17:00Z</dcterms:modified>
</cp:coreProperties>
</file>