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08" w:rsidRDefault="00795CE4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8001000" cy="714375"/>
                <wp:effectExtent l="0" t="0" r="0" b="0"/>
                <wp:wrapSquare wrapText="bothSides" distT="0" distB="0" distL="0" distR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6334" h="1646101" extrusionOk="0">
                              <a:moveTo>
                                <a:pt x="7736334" y="1564147"/>
                              </a:moveTo>
                              <a:cubicBezTo>
                                <a:pt x="7734670" y="629155"/>
                                <a:pt x="7721890" y="0"/>
                                <a:pt x="7721890" y="0"/>
                              </a:cubicBezTo>
                              <a:lnTo>
                                <a:pt x="0" y="1885"/>
                              </a:lnTo>
                              <a:lnTo>
                                <a:pt x="11297" y="669852"/>
                              </a:lnTo>
                              <a:cubicBezTo>
                                <a:pt x="11297" y="669852"/>
                                <a:pt x="1656213" y="185408"/>
                                <a:pt x="4211738" y="915754"/>
                              </a:cubicBezTo>
                              <a:cubicBezTo>
                                <a:pt x="6767262" y="1646101"/>
                                <a:pt x="7212452" y="1564147"/>
                                <a:pt x="7736334" y="1564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7F08" w:rsidRDefault="00EF7F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0;margin-top:0;width:630pt;height:56.25pt;z-index:25165926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736334,16461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" adj="-11796480,,5400" path="m7736334,1564147c7734670,629155,7721890,,7721890,l,1885,11297,669852v,,1644916,-484444,4200441,245902c6767262,1646101,7212452,1564147,7736334,1564147xe" fillcolor="#9dc3e6" stroked="f">
                <v:stroke joinstyle="miter"/>
                <v:formulas/>
                <v:path arrowok="t" o:extrusionok="f" o:connecttype="custom" textboxrect="0,0,7736334,1646101"/>
                <v:textbox inset="2.53958mm,2.53958mm,2.53958mm,2.53958mm">
                  <w:txbxContent>
                    <w:p w:rsidR="00EF7F08" w:rsidRDefault="00EF7F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49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1775778</wp:posOffset>
                </wp:positionH>
                <wp:positionV relativeFrom="topMargin">
                  <wp:align>bottom</wp:align>
                </wp:positionV>
                <wp:extent cx="1657350" cy="428625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088" y="3570450"/>
                          <a:ext cx="1647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7F08" w:rsidRDefault="00B64971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139.85pt;margin-top:0;width:130.5pt;height:33.75pt;z-index:251658240;visibility:visible;mso-wrap-style:square;mso-wrap-distance-left:9pt;mso-wrap-distance-top:0;mso-wrap-distance-right:9pt;mso-wrap-distance-bottom:0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" filled="f" stroked="f">
                <v:textbox inset="2.53958mm,1.2694mm,2.53958mm,1.2694mm">
                  <w:txbxContent>
                    <w:p w:rsidR="00EF7F08" w:rsidRDefault="00B64971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8"/>
                        </w:rPr>
                        <w:t>In partnership with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jdgxs" w:colFirst="0" w:colLast="0"/>
      <w:bookmarkEnd w:id="0"/>
      <w:r w:rsidR="00B64971"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3314700</wp:posOffset>
            </wp:positionH>
            <wp:positionV relativeFrom="paragraph">
              <wp:posOffset>-389889</wp:posOffset>
            </wp:positionV>
            <wp:extent cx="2370455" cy="623386"/>
            <wp:effectExtent l="0" t="0" r="0" b="0"/>
            <wp:wrapSquare wrapText="bothSides" distT="0" distB="0" distL="0" distR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23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4971"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5762625</wp:posOffset>
            </wp:positionH>
            <wp:positionV relativeFrom="paragraph">
              <wp:posOffset>-685799</wp:posOffset>
            </wp:positionV>
            <wp:extent cx="971550" cy="1285875"/>
            <wp:effectExtent l="0" t="0" r="0" b="0"/>
            <wp:wrapNone/>
            <wp:docPr id="4" name="image4.png" descr="RochEarlyColleg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ochEarlyCollege_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4971">
        <w:rPr>
          <w:noProof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-204723</wp:posOffset>
                </wp:positionH>
                <wp:positionV relativeFrom="paragraph">
                  <wp:posOffset>-750823</wp:posOffset>
                </wp:positionV>
                <wp:extent cx="5953125" cy="438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65688"/>
                          <a:ext cx="5943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7F08" w:rsidRDefault="00B6497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Rochester Early College International High School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-204723</wp:posOffset>
                </wp:positionH>
                <wp:positionV relativeFrom="paragraph">
                  <wp:posOffset>-750823</wp:posOffset>
                </wp:positionV>
                <wp:extent cx="5953125" cy="438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F7F08" w:rsidRDefault="00B64971">
      <w:pPr>
        <w:spacing w:after="0" w:line="286" w:lineRule="auto"/>
        <w:rPr>
          <w:color w:val="0070C0"/>
          <w:sz w:val="8"/>
          <w:szCs w:val="8"/>
        </w:rPr>
      </w:pPr>
      <w:r>
        <w:rPr>
          <w:color w:val="0070C0"/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EF7F08" w:rsidRDefault="00B64971">
      <w:pPr>
        <w:shd w:val="clear" w:color="auto" w:fill="FFFFFF"/>
        <w:spacing w:after="300" w:line="345" w:lineRule="auto"/>
        <w:rPr>
          <w:rFonts w:ascii="Arial" w:eastAsia="Arial" w:hAnsi="Arial" w:cs="Arial"/>
          <w:color w:val="1F1F1F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Dear Parents and Guar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dians, </w:t>
      </w:r>
    </w:p>
    <w:p w:rsidR="00EF7F08" w:rsidRDefault="00B64971" w:rsidP="00B64971">
      <w:pPr>
        <w:shd w:val="clear" w:color="auto" w:fill="FFFFFF"/>
        <w:spacing w:after="300" w:line="345" w:lineRule="auto"/>
        <w:jc w:val="both"/>
        <w:rPr>
          <w:rFonts w:ascii="Arial" w:eastAsia="Arial" w:hAnsi="Arial" w:cs="Arial"/>
          <w:color w:val="1F1F1F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I am one of the many teachers who is supporting your child in Social-Emotional Learning (SEL). The first twenty minutes of school on all synchronous days; Monday, Tuesday, Thursday and Friday; students report to SEL</w:t>
      </w:r>
      <w:r>
        <w:rPr>
          <w:rFonts w:ascii="Arial" w:eastAsia="Arial" w:hAnsi="Arial" w:cs="Arial"/>
          <w:color w:val="1F1F1F"/>
          <w:sz w:val="22"/>
          <w:szCs w:val="22"/>
        </w:rPr>
        <w:t>. In SEL,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the students will receive information on SEL and have the opportunity to discuss and report on their social-emotive needs. If the students’ needs are beyond the scope of the teachers, the teachers will share the information with the appropriate staff as n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eeded. Student privacy is the penultimate concern, but the students’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well being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is paramount.  </w:t>
      </w:r>
    </w:p>
    <w:p w:rsidR="00EF7F08" w:rsidRDefault="00B64971">
      <w:pPr>
        <w:shd w:val="clear" w:color="auto" w:fill="FFFFFF"/>
        <w:spacing w:after="300" w:line="345" w:lineRule="auto"/>
        <w:rPr>
          <w:rFonts w:ascii="Arial" w:eastAsia="Arial" w:hAnsi="Arial" w:cs="Arial"/>
          <w:b/>
          <w:color w:val="1F1F1F"/>
          <w:sz w:val="22"/>
          <w:szCs w:val="22"/>
        </w:rPr>
      </w:pPr>
      <w:r>
        <w:rPr>
          <w:rFonts w:ascii="Arial" w:eastAsia="Arial" w:hAnsi="Arial" w:cs="Arial"/>
          <w:b/>
          <w:color w:val="1F1F1F"/>
          <w:sz w:val="22"/>
          <w:szCs w:val="22"/>
        </w:rPr>
        <w:t>What is Social-Emotional Learning?</w:t>
      </w:r>
    </w:p>
    <w:p w:rsidR="00EF7F08" w:rsidRDefault="00B64971" w:rsidP="00B64971">
      <w:pPr>
        <w:shd w:val="clear" w:color="auto" w:fill="FFFFFF"/>
        <w:spacing w:after="300" w:line="345" w:lineRule="auto"/>
        <w:jc w:val="both"/>
        <w:rPr>
          <w:rFonts w:ascii="Arial" w:eastAsia="Arial" w:hAnsi="Arial" w:cs="Arial"/>
          <w:i/>
          <w:color w:val="1F1F1F"/>
          <w:sz w:val="22"/>
          <w:szCs w:val="22"/>
        </w:rPr>
      </w:pPr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Social-emotional skills are the strategies one has for </w:t>
      </w:r>
      <w:hyperlink r:id="rId11">
        <w:r>
          <w:rPr>
            <w:rFonts w:ascii="Arial" w:eastAsia="Arial" w:hAnsi="Arial" w:cs="Arial"/>
            <w:i/>
            <w:color w:val="0077C7"/>
            <w:sz w:val="22"/>
            <w:szCs w:val="22"/>
          </w:rPr>
          <w:t>managing strong emotions</w:t>
        </w:r>
      </w:hyperlink>
      <w:r>
        <w:rPr>
          <w:rFonts w:ascii="Arial" w:eastAsia="Arial" w:hAnsi="Arial" w:cs="Arial"/>
          <w:i/>
          <w:color w:val="1F1F1F"/>
          <w:sz w:val="22"/>
          <w:szCs w:val="22"/>
        </w:rPr>
        <w:t>, navigating relationships, working effectively with others, solving difficult problems, and making responsible decisions.</w:t>
      </w:r>
    </w:p>
    <w:p w:rsidR="00EF7F08" w:rsidRDefault="00B64971" w:rsidP="00B64971">
      <w:pPr>
        <w:shd w:val="clear" w:color="auto" w:fill="FFFFFF"/>
        <w:spacing w:after="300" w:line="345" w:lineRule="auto"/>
        <w:jc w:val="both"/>
        <w:rPr>
          <w:rFonts w:ascii="Arial" w:eastAsia="Arial" w:hAnsi="Arial" w:cs="Arial"/>
          <w:i/>
          <w:color w:val="1F1F1F"/>
          <w:sz w:val="22"/>
          <w:szCs w:val="22"/>
          <w:highlight w:val="white"/>
        </w:rPr>
      </w:pPr>
      <w:r>
        <w:rPr>
          <w:rFonts w:ascii="Arial" w:eastAsia="Arial" w:hAnsi="Arial" w:cs="Arial"/>
          <w:i/>
          <w:color w:val="1F1F1F"/>
          <w:sz w:val="22"/>
          <w:szCs w:val="22"/>
        </w:rPr>
        <w:t>S</w:t>
      </w:r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ocial-emotional skills pave the way for positive life experiences. When these skills are taught and supported, youth are more likely to </w:t>
      </w:r>
      <w:hyperlink r:id="rId12">
        <w:r>
          <w:rPr>
            <w:rFonts w:ascii="Arial" w:eastAsia="Arial" w:hAnsi="Arial" w:cs="Arial"/>
            <w:i/>
            <w:color w:val="0077C7"/>
            <w:sz w:val="22"/>
            <w:szCs w:val="22"/>
          </w:rPr>
          <w:t>succeed</w:t>
        </w:r>
      </w:hyperlink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 academi</w:t>
      </w:r>
      <w:r>
        <w:rPr>
          <w:rFonts w:ascii="Arial" w:eastAsia="Arial" w:hAnsi="Arial" w:cs="Arial"/>
          <w:i/>
          <w:color w:val="1F1F1F"/>
          <w:sz w:val="22"/>
          <w:szCs w:val="22"/>
        </w:rPr>
        <w:t>cally and have a positive attitude toward self and school, and less likely to experience emotional distress and use drugs. (</w:t>
      </w:r>
      <w:proofErr w:type="spellStart"/>
      <w:r>
        <w:rPr>
          <w:rFonts w:ascii="Arial" w:eastAsia="Arial" w:hAnsi="Arial" w:cs="Arial"/>
          <w:i/>
          <w:color w:val="1F1F1F"/>
          <w:sz w:val="22"/>
          <w:szCs w:val="22"/>
          <w:highlight w:val="white"/>
        </w:rPr>
        <w:t>Gulbrandson</w:t>
      </w:r>
      <w:proofErr w:type="spellEnd"/>
      <w:r>
        <w:rPr>
          <w:rFonts w:ascii="Arial" w:eastAsia="Arial" w:hAnsi="Arial" w:cs="Arial"/>
          <w:i/>
          <w:color w:val="1F1F1F"/>
          <w:sz w:val="22"/>
          <w:szCs w:val="22"/>
          <w:highlight w:val="white"/>
        </w:rPr>
        <w:t>).</w:t>
      </w:r>
    </w:p>
    <w:p w:rsidR="00EF7F08" w:rsidRDefault="00B64971" w:rsidP="00B64971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understand that these are difficult times for everyone, especia</w:t>
      </w:r>
      <w:r>
        <w:rPr>
          <w:rFonts w:ascii="Arial" w:eastAsia="Arial" w:hAnsi="Arial" w:cs="Arial"/>
          <w:sz w:val="22"/>
          <w:szCs w:val="22"/>
        </w:rPr>
        <w:t xml:space="preserve">lly the children. We are dedicated to the whole child, and that includes assuring that the students are socially-emotionally healthy and that the students have access to service and support that the Rochester City School District can provide. </w:t>
      </w:r>
    </w:p>
    <w:p w:rsidR="00EF7F08" w:rsidRDefault="00EF7F0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F7F08" w:rsidRDefault="00B64971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Sincerely,</w:t>
      </w:r>
    </w:p>
    <w:p w:rsidR="00EF7F08" w:rsidRDefault="00EF7F0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F7F08" w:rsidRDefault="00EF7F0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F7F08" w:rsidRDefault="00795CE4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David Yurko</w:t>
      </w:r>
      <w:r w:rsidR="00B64971">
        <w:rPr>
          <w:rFonts w:ascii="Arial" w:eastAsia="Arial" w:hAnsi="Arial" w:cs="Arial"/>
          <w:sz w:val="22"/>
          <w:szCs w:val="22"/>
        </w:rPr>
        <w:t xml:space="preserve"> </w:t>
      </w:r>
    </w:p>
    <w:sectPr w:rsidR="00EF7F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08"/>
    <w:rsid w:val="00795CE4"/>
    <w:rsid w:val="00B64971"/>
    <w:rsid w:val="00E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BE2E"/>
  <w15:docId w15:val="{BFC0AA38-7D5B-4261-B8E0-E332FFF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casel.org/wp-content/uploads/2017/07/2017-META-ANALYSIS-SUMMARY-final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s://www.cfchildren.org/wp-content/uploads/programs/docs/k-5-self-regulation-skills.pdf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Yurko, David J</dc:creator>
  <cp:lastModifiedBy>Yurko, David J</cp:lastModifiedBy>
  <cp:revision>3</cp:revision>
  <dcterms:created xsi:type="dcterms:W3CDTF">2020-09-23T14:37:00Z</dcterms:created>
  <dcterms:modified xsi:type="dcterms:W3CDTF">2020-09-23T14:38:00Z</dcterms:modified>
</cp:coreProperties>
</file>